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6CE" w:rsidRDefault="00C406CE" w:rsidP="00C406CE">
      <w:pPr>
        <w:contextualSpacing/>
        <w:rPr>
          <w:rFonts w:ascii="Times New Roman" w:eastAsia="Calibri" w:hAnsi="Times New Roman" w:cs="Times New Roman"/>
          <w:b/>
          <w:sz w:val="26"/>
          <w:szCs w:val="26"/>
          <w:lang w:val="es-ES"/>
        </w:rPr>
      </w:pPr>
    </w:p>
    <w:p w:rsidR="00C406CE" w:rsidRPr="00C406CE" w:rsidRDefault="00C406CE" w:rsidP="00C406CE">
      <w:pPr>
        <w:ind w:left="-1276"/>
        <w:contextualSpacing/>
        <w:jc w:val="center"/>
        <w:rPr>
          <w:rFonts w:ascii="Arial" w:eastAsia="Calibri" w:hAnsi="Arial" w:cs="Arial"/>
          <w:b/>
          <w:sz w:val="26"/>
          <w:szCs w:val="26"/>
          <w:lang w:val="es-ES"/>
        </w:rPr>
      </w:pPr>
      <w:r>
        <w:rPr>
          <w:noProof/>
          <w:lang w:eastAsia="es-CO"/>
        </w:rPr>
        <mc:AlternateContent>
          <mc:Choice Requires="wps">
            <w:drawing>
              <wp:anchor distT="0" distB="0" distL="114300" distR="114300" simplePos="0" relativeHeight="251659264" behindDoc="0" locked="0" layoutInCell="1" allowOverlap="1" wp14:anchorId="2A082069" wp14:editId="14D01CF6">
                <wp:simplePos x="0" y="0"/>
                <wp:positionH relativeFrom="column">
                  <wp:posOffset>0</wp:posOffset>
                </wp:positionH>
                <wp:positionV relativeFrom="paragraph">
                  <wp:posOffset>0</wp:posOffset>
                </wp:positionV>
                <wp:extent cx="1828800" cy="1828800"/>
                <wp:effectExtent l="0" t="0" r="0" b="1270"/>
                <wp:wrapNone/>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406CE" w:rsidRPr="00C406CE" w:rsidRDefault="00C406CE" w:rsidP="00C406CE">
                            <w:pPr>
                              <w:ind w:left="-1276"/>
                              <w:contextualSpacing/>
                              <w:jc w:val="center"/>
                              <w:rPr>
                                <w:rFonts w:ascii="Arial" w:eastAsia="Calibri" w:hAnsi="Arial" w:cs="Arial"/>
                                <w:b/>
                                <w:color w:val="9BBB59" w:themeColor="accent3"/>
                                <w:sz w:val="72"/>
                                <w:szCs w:val="72"/>
                                <w:lang w:val="es-ES"/>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Pr>
                                <w:rFonts w:ascii="Arial" w:eastAsia="Calibri" w:hAnsi="Arial" w:cs="Arial"/>
                                <w:b/>
                                <w:color w:val="9BBB59" w:themeColor="accent3"/>
                                <w:sz w:val="72"/>
                                <w:szCs w:val="72"/>
                                <w:lang w:val="es-ES"/>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EXPERIENCIAS SIGNIFICATIVAS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
                            <a:rot lat="0" lon="0" rev="18900000"/>
                          </a:lightRig>
                        </a:scene3d>
                        <a:sp3d extrusionH="31750" contourW="6350" prstMaterial="powder">
                          <a:bevelT w="19050" h="19050" prst="angle"/>
                          <a:contourClr>
                            <a:schemeClr val="accent3">
                              <a:tint val="100000"/>
                              <a:shade val="100000"/>
                              <a:satMod val="100000"/>
                              <a:hueMod val="100000"/>
                            </a:schemeClr>
                          </a:contourClr>
                        </a:sp3d>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" filled="f" stroked="f">
                <v:fill o:detectmouseclick="t"/>
                <v:textbox style="mso-fit-shape-to-text:t">
                  <w:txbxContent>
                    <w:p w:rsidR="00C406CE" w:rsidRPr="00C406CE" w:rsidRDefault="00C406CE" w:rsidP="00C406CE">
                      <w:pPr>
                        <w:ind w:left="-1276"/>
                        <w:contextualSpacing/>
                        <w:jc w:val="center"/>
                        <w:rPr>
                          <w:rFonts w:ascii="Arial" w:eastAsia="Calibri" w:hAnsi="Arial" w:cs="Arial"/>
                          <w:b/>
                          <w:color w:val="9BBB59" w:themeColor="accent3"/>
                          <w:sz w:val="72"/>
                          <w:szCs w:val="72"/>
                          <w:lang w:val="es-ES"/>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Pr>
                          <w:rFonts w:ascii="Arial" w:eastAsia="Calibri" w:hAnsi="Arial" w:cs="Arial"/>
                          <w:b/>
                          <w:color w:val="9BBB59" w:themeColor="accent3"/>
                          <w:sz w:val="72"/>
                          <w:szCs w:val="72"/>
                          <w:lang w:val="es-ES"/>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EXPERIENCIAS SIGNIFICATIVAS</w:t>
                      </w:r>
                    </w:p>
                  </w:txbxContent>
                </v:textbox>
              </v:shape>
            </w:pict>
          </mc:Fallback>
        </mc:AlternateContent>
      </w:r>
    </w:p>
    <w:p w:rsidR="00C406CE" w:rsidRDefault="00C406CE" w:rsidP="00C406CE">
      <w:pPr>
        <w:ind w:left="720"/>
        <w:contextualSpacing/>
        <w:jc w:val="center"/>
        <w:rPr>
          <w:rFonts w:ascii="Times New Roman" w:eastAsia="Calibri" w:hAnsi="Times New Roman" w:cs="Times New Roman"/>
          <w:b/>
          <w:sz w:val="26"/>
          <w:szCs w:val="26"/>
          <w:lang w:val="es-ES"/>
        </w:rPr>
      </w:pPr>
    </w:p>
    <w:p w:rsidR="00C406CE" w:rsidRDefault="00C406CE" w:rsidP="00C406CE">
      <w:pPr>
        <w:ind w:left="720"/>
        <w:contextualSpacing/>
        <w:jc w:val="center"/>
        <w:rPr>
          <w:rFonts w:ascii="Times New Roman" w:eastAsia="Calibri" w:hAnsi="Times New Roman" w:cs="Times New Roman"/>
          <w:b/>
          <w:sz w:val="26"/>
          <w:szCs w:val="26"/>
          <w:lang w:val="es-ES"/>
        </w:rPr>
      </w:pPr>
    </w:p>
    <w:p w:rsidR="00C406CE" w:rsidRDefault="00C406CE" w:rsidP="00C406CE">
      <w:pPr>
        <w:ind w:left="720"/>
        <w:contextualSpacing/>
        <w:jc w:val="center"/>
        <w:rPr>
          <w:rFonts w:ascii="Times New Roman" w:eastAsia="Calibri" w:hAnsi="Times New Roman" w:cs="Times New Roman"/>
          <w:b/>
          <w:sz w:val="26"/>
          <w:szCs w:val="26"/>
          <w:lang w:val="es-ES"/>
        </w:rPr>
      </w:pPr>
    </w:p>
    <w:p w:rsidR="00C406CE" w:rsidRDefault="00C406CE" w:rsidP="00C406CE">
      <w:pPr>
        <w:ind w:left="720"/>
        <w:contextualSpacing/>
        <w:jc w:val="center"/>
        <w:rPr>
          <w:rFonts w:ascii="Times New Roman" w:eastAsia="Calibri" w:hAnsi="Times New Roman" w:cs="Times New Roman"/>
          <w:b/>
          <w:sz w:val="26"/>
          <w:szCs w:val="26"/>
          <w:lang w:val="es-ES"/>
        </w:rPr>
      </w:pPr>
    </w:p>
    <w:p w:rsidR="00C406CE" w:rsidRDefault="00C406CE" w:rsidP="00E66802">
      <w:pPr>
        <w:contextualSpacing/>
        <w:rPr>
          <w:rFonts w:ascii="Times New Roman" w:eastAsia="Calibri" w:hAnsi="Times New Roman" w:cs="Times New Roman"/>
          <w:b/>
          <w:sz w:val="26"/>
          <w:szCs w:val="26"/>
          <w:lang w:val="es-ES"/>
        </w:rPr>
      </w:pPr>
    </w:p>
    <w:p w:rsidR="00C406CE" w:rsidRPr="00B32D76" w:rsidRDefault="00E515E9" w:rsidP="005B5248">
      <w:pPr>
        <w:ind w:left="-993"/>
        <w:contextualSpacing/>
        <w:jc w:val="both"/>
        <w:rPr>
          <w:rFonts w:ascii="Arial" w:eastAsia="Calibri" w:hAnsi="Arial" w:cs="Arial"/>
          <w:sz w:val="24"/>
          <w:szCs w:val="24"/>
          <w:lang w:val="es-ES"/>
        </w:rPr>
      </w:pPr>
      <w:r w:rsidRPr="00B32D76">
        <w:rPr>
          <w:rFonts w:ascii="Arial" w:eastAsia="Calibri" w:hAnsi="Arial" w:cs="Arial"/>
          <w:sz w:val="24"/>
          <w:szCs w:val="24"/>
          <w:lang w:val="es-ES"/>
        </w:rPr>
        <w:t xml:space="preserve">Antes que todo quiero darle gracias a Dios por haberme dado la oportunidad de hacer parte de un proceso tan fundamental en la vida de todo ser humano como es el </w:t>
      </w:r>
      <w:proofErr w:type="spellStart"/>
      <w:r w:rsidRPr="00B32D76">
        <w:rPr>
          <w:rFonts w:ascii="Arial" w:eastAsia="Calibri" w:hAnsi="Arial" w:cs="Arial"/>
          <w:b/>
          <w:sz w:val="24"/>
          <w:szCs w:val="24"/>
          <w:lang w:val="es-ES"/>
        </w:rPr>
        <w:t>Lecto</w:t>
      </w:r>
      <w:proofErr w:type="spellEnd"/>
      <w:r w:rsidRPr="00B32D76">
        <w:rPr>
          <w:rFonts w:ascii="Arial" w:eastAsia="Calibri" w:hAnsi="Arial" w:cs="Arial"/>
          <w:b/>
          <w:sz w:val="24"/>
          <w:szCs w:val="24"/>
          <w:lang w:val="es-ES"/>
        </w:rPr>
        <w:t xml:space="preserve">-escritural, </w:t>
      </w:r>
      <w:r w:rsidRPr="00B32D76">
        <w:rPr>
          <w:rFonts w:ascii="Arial" w:eastAsia="Calibri" w:hAnsi="Arial" w:cs="Arial"/>
          <w:sz w:val="24"/>
          <w:szCs w:val="24"/>
          <w:lang w:val="es-ES"/>
        </w:rPr>
        <w:t xml:space="preserve">haberme permitido vivir  todas las experiencias que hasta </w:t>
      </w:r>
      <w:r w:rsidR="003F2ACE" w:rsidRPr="00B32D76">
        <w:rPr>
          <w:rFonts w:ascii="Arial" w:eastAsia="Calibri" w:hAnsi="Arial" w:cs="Arial"/>
          <w:sz w:val="24"/>
          <w:szCs w:val="24"/>
          <w:lang w:val="es-ES"/>
        </w:rPr>
        <w:t>el momento han sido una gran satisfacción</w:t>
      </w:r>
      <w:r w:rsidR="0093390D" w:rsidRPr="00B32D76">
        <w:rPr>
          <w:rFonts w:ascii="Arial" w:eastAsia="Calibri" w:hAnsi="Arial" w:cs="Arial"/>
          <w:sz w:val="24"/>
          <w:szCs w:val="24"/>
          <w:lang w:val="es-ES"/>
        </w:rPr>
        <w:t xml:space="preserve"> en mi vida personal y profesional; las cuales con el pasar del tiempo se v</w:t>
      </w:r>
      <w:r w:rsidR="005B5248" w:rsidRPr="00B32D76">
        <w:rPr>
          <w:rFonts w:ascii="Arial" w:eastAsia="Calibri" w:hAnsi="Arial" w:cs="Arial"/>
          <w:sz w:val="24"/>
          <w:szCs w:val="24"/>
          <w:lang w:val="es-ES"/>
        </w:rPr>
        <w:t>a</w:t>
      </w:r>
      <w:r w:rsidR="0093390D" w:rsidRPr="00B32D76">
        <w:rPr>
          <w:rFonts w:ascii="Arial" w:eastAsia="Calibri" w:hAnsi="Arial" w:cs="Arial"/>
          <w:sz w:val="24"/>
          <w:szCs w:val="24"/>
          <w:lang w:val="es-ES"/>
        </w:rPr>
        <w:t xml:space="preserve">n </w:t>
      </w:r>
      <w:r w:rsidR="005B5248" w:rsidRPr="00B32D76">
        <w:rPr>
          <w:rFonts w:ascii="Arial" w:eastAsia="Calibri" w:hAnsi="Arial" w:cs="Arial"/>
          <w:sz w:val="24"/>
          <w:szCs w:val="24"/>
          <w:lang w:val="es-ES"/>
        </w:rPr>
        <w:t xml:space="preserve">viendo reflejadas en las valoraciones o reconocimientos hechos por las personas que han recibido mis orientaciones o de igual manera han hecho parte de mis ambientes de aprendizaje. </w:t>
      </w:r>
      <w:r w:rsidR="0093390D" w:rsidRPr="00B32D76">
        <w:rPr>
          <w:rFonts w:ascii="Arial" w:eastAsia="Calibri" w:hAnsi="Arial" w:cs="Arial"/>
          <w:sz w:val="24"/>
          <w:szCs w:val="24"/>
          <w:lang w:val="es-ES"/>
        </w:rPr>
        <w:t xml:space="preserve"> </w:t>
      </w:r>
      <w:r w:rsidR="003F2ACE" w:rsidRPr="00B32D76">
        <w:rPr>
          <w:rFonts w:ascii="Arial" w:eastAsia="Calibri" w:hAnsi="Arial" w:cs="Arial"/>
          <w:sz w:val="24"/>
          <w:szCs w:val="24"/>
          <w:lang w:val="es-ES"/>
        </w:rPr>
        <w:t xml:space="preserve">  </w:t>
      </w:r>
    </w:p>
    <w:p w:rsidR="00C406CE" w:rsidRPr="00C406CE" w:rsidRDefault="00C406CE" w:rsidP="005B5248">
      <w:pPr>
        <w:contextualSpacing/>
        <w:rPr>
          <w:rFonts w:ascii="Arial" w:eastAsia="Calibri" w:hAnsi="Arial" w:cs="Arial"/>
          <w:b/>
          <w:sz w:val="24"/>
          <w:szCs w:val="24"/>
          <w:lang w:val="es-ES"/>
        </w:rPr>
      </w:pPr>
    </w:p>
    <w:p w:rsidR="00C406CE" w:rsidRPr="00C406CE" w:rsidRDefault="00C406CE" w:rsidP="00C406CE">
      <w:pPr>
        <w:spacing w:after="0" w:line="240" w:lineRule="auto"/>
        <w:jc w:val="both"/>
        <w:rPr>
          <w:rFonts w:ascii="Arial" w:eastAsia="Calibri" w:hAnsi="Arial" w:cs="Arial"/>
          <w:sz w:val="24"/>
          <w:szCs w:val="24"/>
          <w:lang w:val="es-ES"/>
        </w:rPr>
      </w:pPr>
    </w:p>
    <w:p w:rsidR="00C406CE" w:rsidRPr="00C406CE" w:rsidRDefault="00C406CE" w:rsidP="005B5248">
      <w:pPr>
        <w:spacing w:after="0" w:line="240" w:lineRule="auto"/>
        <w:ind w:left="-993"/>
        <w:jc w:val="both"/>
        <w:rPr>
          <w:rFonts w:ascii="Arial" w:eastAsia="Calibri" w:hAnsi="Arial" w:cs="Arial"/>
          <w:sz w:val="24"/>
          <w:szCs w:val="24"/>
          <w:lang w:val="es-ES"/>
        </w:rPr>
      </w:pPr>
      <w:r w:rsidRPr="00C406CE">
        <w:rPr>
          <w:rFonts w:ascii="Arial" w:eastAsia="Calibri" w:hAnsi="Arial" w:cs="Arial"/>
          <w:sz w:val="24"/>
          <w:szCs w:val="24"/>
          <w:lang w:val="es-ES"/>
        </w:rPr>
        <w:t>Quién no recuerda ese primer día de escuela, esa emoción irrepetible de ir a un sitio en el que pasaríamos mucho tiempo de nuestra vida, y por vez primera lejos de la casa […].</w:t>
      </w:r>
    </w:p>
    <w:p w:rsidR="00C406CE" w:rsidRPr="00C406CE" w:rsidRDefault="00C406CE" w:rsidP="005B5248">
      <w:pPr>
        <w:spacing w:after="0" w:line="240" w:lineRule="auto"/>
        <w:ind w:left="-993"/>
        <w:jc w:val="both"/>
        <w:rPr>
          <w:rFonts w:ascii="Arial" w:eastAsia="Calibri" w:hAnsi="Arial" w:cs="Arial"/>
          <w:sz w:val="24"/>
          <w:szCs w:val="24"/>
          <w:lang w:val="es-ES"/>
        </w:rPr>
      </w:pPr>
      <w:r w:rsidRPr="00C406CE">
        <w:rPr>
          <w:rFonts w:ascii="Arial" w:eastAsia="Calibri" w:hAnsi="Arial" w:cs="Arial"/>
          <w:sz w:val="24"/>
          <w:szCs w:val="24"/>
          <w:lang w:val="es-ES"/>
        </w:rPr>
        <w:t>Y que no decir de nuestra primera cartilla para aprender a leer y a escribir, con esa carátula colorida y hermosa que mostraba la motivadora marcha de un grupo de niños rumbo a la escuela y en la que al abrirla, encontrábamos unos dibujos incomparables. Claro, esa era la ALEGRÍA DE LEER, del Dr. Evangelista Quintana, educador Vallecaucano, que nos deleitó con su método pedagógico ilustrado durante nuestros primeros cuatro años de estudio, con sus libros 1, 2, 3 y 4.</w:t>
      </w:r>
    </w:p>
    <w:p w:rsidR="00C406CE" w:rsidRPr="00C406CE" w:rsidRDefault="00C406CE" w:rsidP="005B5248">
      <w:pPr>
        <w:spacing w:after="0" w:line="240" w:lineRule="auto"/>
        <w:ind w:left="-993"/>
        <w:jc w:val="both"/>
        <w:rPr>
          <w:rFonts w:ascii="Arial" w:eastAsia="Calibri" w:hAnsi="Arial" w:cs="Arial"/>
          <w:sz w:val="24"/>
          <w:szCs w:val="24"/>
          <w:lang w:val="es-ES"/>
        </w:rPr>
      </w:pPr>
      <w:r w:rsidRPr="00C406CE">
        <w:rPr>
          <w:rFonts w:ascii="Arial" w:eastAsia="Calibri" w:hAnsi="Arial" w:cs="Arial"/>
          <w:sz w:val="24"/>
          <w:szCs w:val="24"/>
          <w:lang w:val="es-ES"/>
        </w:rPr>
        <w:t>De un modo también invariable, siempre que se presenta la ocasión invoco la memoria de don Evangelista Quintana, un legendario educador colombiano que escribió, hace setenta años, una serie de cinco cartillas para la enseñanza de la lectura escolar, con el título genérico de La alegría de leer.</w:t>
      </w:r>
    </w:p>
    <w:p w:rsidR="00C406CE" w:rsidRPr="00C406CE" w:rsidRDefault="00C406CE" w:rsidP="005B5248">
      <w:pPr>
        <w:spacing w:after="0" w:line="240" w:lineRule="auto"/>
        <w:ind w:left="-993"/>
        <w:jc w:val="both"/>
        <w:rPr>
          <w:rFonts w:ascii="Arial" w:eastAsia="Calibri" w:hAnsi="Arial" w:cs="Arial"/>
          <w:sz w:val="24"/>
          <w:szCs w:val="24"/>
          <w:lang w:val="es-ES"/>
        </w:rPr>
      </w:pPr>
    </w:p>
    <w:p w:rsidR="00C406CE" w:rsidRPr="00E66802" w:rsidRDefault="00C406CE" w:rsidP="00B32D76">
      <w:pPr>
        <w:spacing w:after="0" w:line="240" w:lineRule="auto"/>
        <w:ind w:left="-993"/>
        <w:jc w:val="right"/>
        <w:rPr>
          <w:rFonts w:ascii="Arial" w:eastAsia="Calibri" w:hAnsi="Arial" w:cs="Arial"/>
          <w:b/>
          <w:sz w:val="24"/>
          <w:szCs w:val="24"/>
          <w:vertAlign w:val="superscript"/>
          <w:lang w:val="es-ES"/>
        </w:rPr>
      </w:pPr>
      <w:r w:rsidRPr="00E66802">
        <w:rPr>
          <w:rFonts w:ascii="Arial" w:eastAsia="Calibri" w:hAnsi="Arial" w:cs="Arial"/>
          <w:b/>
          <w:sz w:val="24"/>
          <w:szCs w:val="24"/>
          <w:lang w:val="es-ES"/>
        </w:rPr>
        <w:t xml:space="preserve">Juan </w:t>
      </w:r>
      <w:proofErr w:type="spellStart"/>
      <w:r w:rsidRPr="00E66802">
        <w:rPr>
          <w:rFonts w:ascii="Arial" w:eastAsia="Calibri" w:hAnsi="Arial" w:cs="Arial"/>
          <w:b/>
          <w:sz w:val="24"/>
          <w:szCs w:val="24"/>
          <w:lang w:val="es-ES"/>
        </w:rPr>
        <w:t>Gossaín</w:t>
      </w:r>
      <w:proofErr w:type="spellEnd"/>
    </w:p>
    <w:p w:rsidR="00703306" w:rsidRPr="00E66802" w:rsidRDefault="00703306" w:rsidP="00B32D76">
      <w:pPr>
        <w:spacing w:after="0" w:line="240" w:lineRule="auto"/>
        <w:ind w:left="-992"/>
        <w:jc w:val="both"/>
        <w:rPr>
          <w:rFonts w:ascii="Arial" w:eastAsia="Calibri" w:hAnsi="Arial" w:cs="Arial"/>
          <w:b/>
          <w:sz w:val="28"/>
          <w:szCs w:val="28"/>
          <w:vertAlign w:val="superscript"/>
          <w:lang w:val="es-ES"/>
        </w:rPr>
      </w:pPr>
      <w:r w:rsidRPr="00E66802">
        <w:rPr>
          <w:rFonts w:ascii="Arial" w:eastAsia="Calibri" w:hAnsi="Arial" w:cs="Arial"/>
          <w:b/>
          <w:sz w:val="28"/>
          <w:szCs w:val="28"/>
          <w:vertAlign w:val="superscript"/>
          <w:lang w:val="es-ES"/>
        </w:rPr>
        <w:t xml:space="preserve">Tomado de una presentación que recibí como abrebocas a un curso que </w:t>
      </w:r>
      <w:r w:rsidR="00B32D76" w:rsidRPr="00E66802">
        <w:rPr>
          <w:rFonts w:ascii="Arial" w:eastAsia="Calibri" w:hAnsi="Arial" w:cs="Arial"/>
          <w:b/>
          <w:sz w:val="28"/>
          <w:szCs w:val="28"/>
          <w:vertAlign w:val="superscript"/>
          <w:lang w:val="es-ES"/>
        </w:rPr>
        <w:t xml:space="preserve">hice </w:t>
      </w:r>
      <w:r w:rsidRPr="00E66802">
        <w:rPr>
          <w:rFonts w:ascii="Arial" w:eastAsia="Calibri" w:hAnsi="Arial" w:cs="Arial"/>
          <w:b/>
          <w:sz w:val="28"/>
          <w:szCs w:val="28"/>
          <w:vertAlign w:val="superscript"/>
          <w:lang w:val="es-ES"/>
        </w:rPr>
        <w:t xml:space="preserve"> llamado la Enseñanza de la Lectura y la escritura en el ciclo inicial: Un espacio para crear e intervenir la escuela.</w:t>
      </w:r>
    </w:p>
    <w:p w:rsidR="00B32D76" w:rsidRDefault="00B32D76" w:rsidP="00B32D76">
      <w:pPr>
        <w:spacing w:after="0" w:line="240" w:lineRule="auto"/>
        <w:ind w:left="-992"/>
        <w:jc w:val="both"/>
        <w:rPr>
          <w:rFonts w:ascii="Arial" w:eastAsia="Calibri" w:hAnsi="Arial" w:cs="Arial"/>
          <w:sz w:val="28"/>
          <w:szCs w:val="28"/>
          <w:vertAlign w:val="superscript"/>
          <w:lang w:val="es-ES"/>
        </w:rPr>
      </w:pPr>
    </w:p>
    <w:p w:rsidR="00B32D76" w:rsidRDefault="00B32D76" w:rsidP="00B32D76">
      <w:pPr>
        <w:spacing w:after="0" w:line="240" w:lineRule="auto"/>
        <w:ind w:left="-992"/>
        <w:jc w:val="both"/>
        <w:rPr>
          <w:rFonts w:ascii="Arial" w:eastAsia="Calibri" w:hAnsi="Arial" w:cs="Arial"/>
          <w:sz w:val="28"/>
          <w:szCs w:val="28"/>
          <w:vertAlign w:val="superscript"/>
          <w:lang w:val="es-ES"/>
        </w:rPr>
      </w:pPr>
    </w:p>
    <w:p w:rsidR="00C406CE" w:rsidRPr="00C406CE" w:rsidRDefault="00C406CE" w:rsidP="00B32D76">
      <w:pPr>
        <w:spacing w:after="0" w:line="240" w:lineRule="auto"/>
        <w:ind w:left="-993"/>
        <w:jc w:val="both"/>
        <w:rPr>
          <w:rFonts w:ascii="Arial" w:eastAsia="Calibri" w:hAnsi="Arial" w:cs="Arial"/>
          <w:sz w:val="24"/>
          <w:szCs w:val="24"/>
          <w:lang w:val="es-ES"/>
        </w:rPr>
      </w:pPr>
      <w:r w:rsidRPr="00C406CE">
        <w:rPr>
          <w:rFonts w:ascii="Arial" w:eastAsia="Calibri" w:hAnsi="Arial" w:cs="Arial"/>
          <w:sz w:val="24"/>
          <w:szCs w:val="24"/>
          <w:lang w:val="es-ES"/>
        </w:rPr>
        <w:t xml:space="preserve">Siempre que nos preguntamos por los inicios en las prácticas de la lectura y la escritura, indefectiblemente nos remitimos a la escuela. Y es que ella es la gran ocasión para transitar de esa lectura primera –la de los rostros y sus gestos, la de los rumores y las nanas- a aquella que favorece la posibilidad de volvernos lectores plenos, siempre en la búsqueda de un lugar en el mundo. </w:t>
      </w:r>
    </w:p>
    <w:p w:rsidR="00C406CE" w:rsidRPr="00C406CE" w:rsidRDefault="00C406CE" w:rsidP="00B32D76">
      <w:pPr>
        <w:spacing w:after="0" w:line="240" w:lineRule="auto"/>
        <w:ind w:left="-993"/>
        <w:jc w:val="both"/>
        <w:rPr>
          <w:rFonts w:ascii="Arial" w:eastAsia="Calibri" w:hAnsi="Arial" w:cs="Arial"/>
          <w:sz w:val="24"/>
          <w:szCs w:val="24"/>
          <w:lang w:val="es-ES"/>
        </w:rPr>
      </w:pPr>
    </w:p>
    <w:p w:rsidR="00C406CE" w:rsidRPr="00C406CE" w:rsidRDefault="00C406CE" w:rsidP="00E66802">
      <w:pPr>
        <w:spacing w:after="0" w:line="240" w:lineRule="auto"/>
        <w:ind w:left="-993"/>
        <w:jc w:val="both"/>
        <w:rPr>
          <w:rFonts w:ascii="Arial" w:eastAsia="Calibri" w:hAnsi="Arial" w:cs="Arial"/>
          <w:sz w:val="24"/>
          <w:szCs w:val="24"/>
          <w:lang w:val="es-ES"/>
        </w:rPr>
      </w:pPr>
      <w:r w:rsidRPr="00C406CE">
        <w:rPr>
          <w:rFonts w:ascii="Arial" w:eastAsia="Calibri" w:hAnsi="Arial" w:cs="Arial"/>
          <w:sz w:val="24"/>
          <w:szCs w:val="24"/>
          <w:lang w:val="es-ES"/>
        </w:rPr>
        <w:t xml:space="preserve">Y entre una lectura y otra, esto es, entre la construcción de un significado y otro, ese lugar que se va tornando entrañable, nos pondrá frente a un nuevo reto: las letras. </w:t>
      </w:r>
      <w:r w:rsidRPr="00C406CE">
        <w:rPr>
          <w:rFonts w:ascii="Arial" w:eastAsia="Calibri" w:hAnsi="Arial" w:cs="Arial"/>
          <w:i/>
          <w:sz w:val="24"/>
          <w:szCs w:val="24"/>
          <w:lang w:val="es-ES"/>
        </w:rPr>
        <w:t>Familiarizados(as)</w:t>
      </w:r>
      <w:r w:rsidRPr="00C406CE">
        <w:rPr>
          <w:rFonts w:ascii="Arial" w:eastAsia="Calibri" w:hAnsi="Arial" w:cs="Arial"/>
          <w:sz w:val="24"/>
          <w:szCs w:val="24"/>
          <w:lang w:val="es-ES"/>
        </w:rPr>
        <w:t xml:space="preserve"> con la sintaxis, la semántica y la pragmática, a más de los dichos, metáforas y muletillas propias de su entorno,  el desafío de desentrañar esas marcas aparece ante nuestros ojos incrédulos, como algo mágico, pero no menos complejo. </w:t>
      </w:r>
    </w:p>
    <w:p w:rsidR="00C406CE" w:rsidRPr="00C406CE" w:rsidRDefault="00C406CE" w:rsidP="00B32D76">
      <w:pPr>
        <w:spacing w:after="0" w:line="240" w:lineRule="auto"/>
        <w:ind w:left="-993" w:firstLine="397"/>
        <w:jc w:val="both"/>
        <w:rPr>
          <w:rFonts w:ascii="Arial" w:eastAsia="Calibri" w:hAnsi="Arial" w:cs="Arial"/>
          <w:sz w:val="24"/>
          <w:szCs w:val="24"/>
          <w:lang w:val="es-ES"/>
        </w:rPr>
      </w:pPr>
    </w:p>
    <w:p w:rsidR="00C406CE" w:rsidRPr="00C406CE" w:rsidRDefault="00C406CE" w:rsidP="00E66802">
      <w:pPr>
        <w:spacing w:after="0" w:line="240" w:lineRule="auto"/>
        <w:ind w:left="-993"/>
        <w:jc w:val="both"/>
        <w:rPr>
          <w:rFonts w:ascii="Arial" w:eastAsia="Calibri" w:hAnsi="Arial" w:cs="Arial"/>
          <w:sz w:val="24"/>
          <w:szCs w:val="24"/>
          <w:lang w:val="es-ES"/>
        </w:rPr>
      </w:pPr>
      <w:r w:rsidRPr="00C406CE">
        <w:rPr>
          <w:rFonts w:ascii="Arial" w:eastAsia="Calibri" w:hAnsi="Arial" w:cs="Arial"/>
          <w:sz w:val="24"/>
          <w:szCs w:val="24"/>
          <w:lang w:val="es-ES"/>
        </w:rPr>
        <w:t xml:space="preserve">El esfuerzo de la escuela está puesto en mostrarle al niño(a) cómo todo aquello que se nombra, que se lee, se escribe.  Y ¿para que escribir? Habrá que decir, entonces, que la escritura ha posibilitado, y continúa posibilitando, a los seres humanos dejar registro de los universos de significación que se construyen a lo largo de los tiempos y sus acontecimientos. </w:t>
      </w:r>
    </w:p>
    <w:p w:rsidR="00B32D76" w:rsidRDefault="00B32D76" w:rsidP="00E66802">
      <w:pPr>
        <w:spacing w:after="0" w:line="240" w:lineRule="auto"/>
        <w:jc w:val="both"/>
        <w:rPr>
          <w:rFonts w:ascii="Arial" w:eastAsia="Calibri" w:hAnsi="Arial" w:cs="Arial"/>
          <w:sz w:val="24"/>
          <w:szCs w:val="24"/>
          <w:lang w:val="es-ES"/>
        </w:rPr>
      </w:pPr>
    </w:p>
    <w:p w:rsidR="00E66802" w:rsidRDefault="00C406CE" w:rsidP="00B32D76">
      <w:pPr>
        <w:spacing w:after="0" w:line="240" w:lineRule="auto"/>
        <w:ind w:left="-993"/>
        <w:jc w:val="both"/>
        <w:rPr>
          <w:rFonts w:ascii="Arial" w:eastAsia="Calibri" w:hAnsi="Arial" w:cs="Arial"/>
          <w:sz w:val="24"/>
          <w:szCs w:val="24"/>
          <w:lang w:val="es-ES"/>
        </w:rPr>
      </w:pPr>
      <w:r w:rsidRPr="00C406CE">
        <w:rPr>
          <w:rFonts w:ascii="Arial" w:eastAsia="Calibri" w:hAnsi="Arial" w:cs="Arial"/>
          <w:sz w:val="24"/>
          <w:szCs w:val="24"/>
          <w:lang w:val="es-ES"/>
        </w:rPr>
        <w:t xml:space="preserve">La escuela, y no es precipitado afirmarlo, debe </w:t>
      </w:r>
      <w:r w:rsidRPr="00C406CE">
        <w:rPr>
          <w:rFonts w:ascii="Arial" w:eastAsia="Calibri" w:hAnsi="Arial" w:cs="Arial"/>
          <w:i/>
          <w:sz w:val="24"/>
          <w:szCs w:val="24"/>
          <w:lang w:val="es-ES"/>
        </w:rPr>
        <w:t xml:space="preserve">dar de leer y escribir; </w:t>
      </w:r>
      <w:r w:rsidRPr="00C406CE">
        <w:rPr>
          <w:rFonts w:ascii="Arial" w:eastAsia="Calibri" w:hAnsi="Arial" w:cs="Arial"/>
          <w:sz w:val="24"/>
          <w:szCs w:val="24"/>
          <w:lang w:val="es-ES"/>
        </w:rPr>
        <w:t>en otros términos, debe brindarse como un espacio</w:t>
      </w:r>
      <w:r w:rsidR="00B32D76">
        <w:rPr>
          <w:rFonts w:ascii="Arial" w:eastAsia="Calibri" w:hAnsi="Arial" w:cs="Arial"/>
          <w:sz w:val="24"/>
          <w:szCs w:val="24"/>
          <w:lang w:val="es-ES"/>
        </w:rPr>
        <w:t xml:space="preserve"> </w:t>
      </w:r>
      <w:r w:rsidRPr="00C406CE">
        <w:rPr>
          <w:rFonts w:ascii="Arial" w:eastAsia="Calibri" w:hAnsi="Arial" w:cs="Arial"/>
          <w:sz w:val="24"/>
          <w:szCs w:val="24"/>
          <w:lang w:val="es-ES"/>
        </w:rPr>
        <w:t xml:space="preserve">que garantice los tiempos, las condiciones, los insumos, el talento humano para que la lectura y la escritura tengan su propio territorio, y los niños y niñas, por su parte, </w:t>
      </w:r>
    </w:p>
    <w:p w:rsidR="00E66802" w:rsidRDefault="00E66802" w:rsidP="00B32D76">
      <w:pPr>
        <w:spacing w:after="0" w:line="240" w:lineRule="auto"/>
        <w:ind w:left="-993"/>
        <w:jc w:val="both"/>
        <w:rPr>
          <w:rFonts w:ascii="Arial" w:eastAsia="Calibri" w:hAnsi="Arial" w:cs="Arial"/>
          <w:sz w:val="24"/>
          <w:szCs w:val="24"/>
          <w:lang w:val="es-ES"/>
        </w:rPr>
      </w:pPr>
    </w:p>
    <w:p w:rsidR="00E66802" w:rsidRDefault="00E66802" w:rsidP="00B32D76">
      <w:pPr>
        <w:spacing w:after="0" w:line="240" w:lineRule="auto"/>
        <w:ind w:left="-993"/>
        <w:jc w:val="both"/>
        <w:rPr>
          <w:rFonts w:ascii="Arial" w:eastAsia="Calibri" w:hAnsi="Arial" w:cs="Arial"/>
          <w:sz w:val="24"/>
          <w:szCs w:val="24"/>
          <w:lang w:val="es-ES"/>
        </w:rPr>
      </w:pPr>
    </w:p>
    <w:p w:rsidR="00C406CE" w:rsidRPr="00C406CE" w:rsidRDefault="00C406CE" w:rsidP="00B32D76">
      <w:pPr>
        <w:spacing w:after="0" w:line="240" w:lineRule="auto"/>
        <w:ind w:left="-993"/>
        <w:jc w:val="both"/>
        <w:rPr>
          <w:rFonts w:ascii="Arial" w:eastAsia="Calibri" w:hAnsi="Arial" w:cs="Arial"/>
          <w:sz w:val="24"/>
          <w:szCs w:val="24"/>
          <w:lang w:val="es-ES"/>
        </w:rPr>
      </w:pPr>
      <w:proofErr w:type="gramStart"/>
      <w:r w:rsidRPr="00C406CE">
        <w:rPr>
          <w:rFonts w:ascii="Arial" w:eastAsia="Calibri" w:hAnsi="Arial" w:cs="Arial"/>
          <w:sz w:val="24"/>
          <w:szCs w:val="24"/>
          <w:lang w:val="es-ES"/>
        </w:rPr>
        <w:t>desarrollen</w:t>
      </w:r>
      <w:proofErr w:type="gramEnd"/>
      <w:r w:rsidRPr="00C406CE">
        <w:rPr>
          <w:rFonts w:ascii="Arial" w:eastAsia="Calibri" w:hAnsi="Arial" w:cs="Arial"/>
          <w:sz w:val="24"/>
          <w:szCs w:val="24"/>
          <w:lang w:val="es-ES"/>
        </w:rPr>
        <w:t xml:space="preserve"> plenamente su ejercicio como lectores que construyen sus propias estrategias para comprender, para conversar con el texto. </w:t>
      </w:r>
    </w:p>
    <w:p w:rsidR="00C406CE" w:rsidRPr="00C406CE" w:rsidRDefault="00C406CE" w:rsidP="00B32D76">
      <w:pPr>
        <w:spacing w:after="0" w:line="240" w:lineRule="auto"/>
        <w:ind w:left="-993" w:firstLine="397"/>
        <w:jc w:val="both"/>
        <w:rPr>
          <w:rFonts w:ascii="Arial" w:eastAsia="Calibri" w:hAnsi="Arial" w:cs="Arial"/>
          <w:sz w:val="24"/>
          <w:szCs w:val="24"/>
          <w:lang w:val="es-ES"/>
        </w:rPr>
      </w:pPr>
    </w:p>
    <w:p w:rsidR="00C406CE" w:rsidRPr="00C406CE" w:rsidRDefault="00C406CE" w:rsidP="00B32D76">
      <w:pPr>
        <w:autoSpaceDE w:val="0"/>
        <w:autoSpaceDN w:val="0"/>
        <w:adjustRightInd w:val="0"/>
        <w:spacing w:after="0" w:line="240" w:lineRule="auto"/>
        <w:ind w:left="-993"/>
        <w:jc w:val="both"/>
        <w:rPr>
          <w:rFonts w:ascii="Arial" w:eastAsia="Calibri" w:hAnsi="Arial" w:cs="Arial"/>
          <w:sz w:val="24"/>
          <w:szCs w:val="24"/>
          <w:lang w:val="es-ES"/>
        </w:rPr>
      </w:pPr>
      <w:r w:rsidRPr="00C406CE">
        <w:rPr>
          <w:rFonts w:ascii="Arial" w:eastAsia="Calibri" w:hAnsi="Arial" w:cs="Arial"/>
          <w:sz w:val="24"/>
          <w:szCs w:val="24"/>
          <w:lang w:val="es-ES"/>
        </w:rPr>
        <w:t xml:space="preserve">Pero, en ese dar de leer y escribir de la escuela, ¿cuál es el lugar del docente?, ¿cómo interviene?, ¿en qué escenas de lectura se piensa? Definitivamente ya no será la de dador(a), pues nos queda claro que la lectura es una experiencia personal, es decir, que cada uno tiene una manera particular de interpretar. En definitiva, el docente no puede asumirse como el constructor del sentido de otro, en este caso, el de sus pequeños(as) lectores. </w:t>
      </w:r>
    </w:p>
    <w:p w:rsidR="00C406CE" w:rsidRPr="00C406CE" w:rsidRDefault="00C406CE" w:rsidP="00B32D76">
      <w:pPr>
        <w:autoSpaceDE w:val="0"/>
        <w:autoSpaceDN w:val="0"/>
        <w:adjustRightInd w:val="0"/>
        <w:spacing w:after="0" w:line="240" w:lineRule="auto"/>
        <w:ind w:left="-993"/>
        <w:jc w:val="both"/>
        <w:rPr>
          <w:rFonts w:ascii="Arial" w:eastAsia="Calibri" w:hAnsi="Arial" w:cs="Arial"/>
          <w:sz w:val="24"/>
          <w:szCs w:val="24"/>
          <w:lang w:val="es-ES"/>
        </w:rPr>
      </w:pPr>
    </w:p>
    <w:p w:rsidR="00C406CE" w:rsidRDefault="00C406CE" w:rsidP="00B32D76">
      <w:pPr>
        <w:autoSpaceDE w:val="0"/>
        <w:autoSpaceDN w:val="0"/>
        <w:adjustRightInd w:val="0"/>
        <w:spacing w:after="0" w:line="240" w:lineRule="auto"/>
        <w:ind w:left="-993"/>
        <w:jc w:val="both"/>
        <w:rPr>
          <w:rFonts w:ascii="Arial" w:eastAsia="Calibri" w:hAnsi="Arial" w:cs="Arial"/>
          <w:sz w:val="24"/>
          <w:szCs w:val="24"/>
          <w:lang w:val="es-ES"/>
        </w:rPr>
      </w:pPr>
      <w:r w:rsidRPr="00C406CE">
        <w:rPr>
          <w:rFonts w:ascii="Arial" w:eastAsia="Calibri" w:hAnsi="Arial" w:cs="Arial"/>
          <w:sz w:val="24"/>
          <w:szCs w:val="24"/>
          <w:lang w:val="es-ES"/>
        </w:rPr>
        <w:t xml:space="preserve">De meridiana claridad, entonces, el hecho de que los docentes deben concebir, organizar e implementar situaciones de lectura y escritura -en todo caso, situaciones de lenguaje- que puedan desarrollarse habitualmente en el aula, pero que acompañen en el aprendizaje, dentro y fuera del aula, a lo largo de toda la vida. </w:t>
      </w:r>
    </w:p>
    <w:p w:rsidR="006A6A6A" w:rsidRDefault="006A6A6A" w:rsidP="00E66802">
      <w:pPr>
        <w:autoSpaceDE w:val="0"/>
        <w:autoSpaceDN w:val="0"/>
        <w:adjustRightInd w:val="0"/>
        <w:spacing w:after="0" w:line="240" w:lineRule="auto"/>
        <w:ind w:left="-992"/>
        <w:jc w:val="both"/>
        <w:rPr>
          <w:rFonts w:ascii="Arial" w:eastAsia="Calibri" w:hAnsi="Arial" w:cs="Arial"/>
          <w:sz w:val="24"/>
          <w:szCs w:val="24"/>
          <w:lang w:val="es-ES"/>
        </w:rPr>
      </w:pPr>
    </w:p>
    <w:p w:rsidR="00C72FD5" w:rsidRDefault="00C72FD5" w:rsidP="00E66802">
      <w:pPr>
        <w:spacing w:after="0" w:line="240" w:lineRule="auto"/>
        <w:ind w:left="-992"/>
        <w:jc w:val="both"/>
        <w:rPr>
          <w:rFonts w:ascii="Arial" w:eastAsia="Calibri" w:hAnsi="Arial" w:cs="Arial"/>
          <w:sz w:val="24"/>
          <w:szCs w:val="24"/>
          <w:lang w:val="es-ES"/>
        </w:rPr>
      </w:pPr>
      <w:r w:rsidRPr="002A4859">
        <w:rPr>
          <w:rFonts w:ascii="Arial" w:eastAsia="Calibri" w:hAnsi="Arial" w:cs="Arial"/>
          <w:sz w:val="24"/>
          <w:szCs w:val="24"/>
          <w:lang w:val="es-ES"/>
        </w:rPr>
        <w:t xml:space="preserve">Leer y escribir son destrezas psicomotrices mediante las cuales se aprende  a formar palabras y oraciones, recuperar y comprender informaciones , ideas , y adquirir nuevos conocimientos, en buena medida los conocimientos que adquiere el estudiante llegan a través de la lectura; el hábito de leer y escribir no se adquiere por arte de magia sino que es el resultado de factores que interactúan en la creación de un ambiente propicio y la estimulación necesaria para la formación ideal de la lectoescritura, por tal motivo se aplicará el proyecto “Aprendo y me divierto leyendo y escribiendo” que surgió de las necesidades observadas en el tercer grado sección “A” y como una forma de cumplir con los lineamientos emanados por la Zona Educativa, aplicando distintas técnicas y estrategias con el fin de motivar a los y las estudiantes a mejorar y desarrollar su capacidad </w:t>
      </w:r>
      <w:proofErr w:type="spellStart"/>
      <w:r w:rsidRPr="002A4859">
        <w:rPr>
          <w:rFonts w:ascii="Arial" w:eastAsia="Calibri" w:hAnsi="Arial" w:cs="Arial"/>
          <w:sz w:val="24"/>
          <w:szCs w:val="24"/>
          <w:lang w:val="es-ES"/>
        </w:rPr>
        <w:t>lecto</w:t>
      </w:r>
      <w:proofErr w:type="spellEnd"/>
      <w:r w:rsidR="00E66802">
        <w:rPr>
          <w:rFonts w:ascii="Arial" w:eastAsia="Calibri" w:hAnsi="Arial" w:cs="Arial"/>
          <w:sz w:val="24"/>
          <w:szCs w:val="24"/>
          <w:lang w:val="es-ES"/>
        </w:rPr>
        <w:t xml:space="preserve"> </w:t>
      </w:r>
      <w:r w:rsidRPr="002A4859">
        <w:rPr>
          <w:rFonts w:ascii="Arial" w:eastAsia="Calibri" w:hAnsi="Arial" w:cs="Arial"/>
          <w:sz w:val="24"/>
          <w:szCs w:val="24"/>
          <w:lang w:val="es-ES"/>
        </w:rPr>
        <w:t>escritora, incentivando también su asistencia y participación a clase , sembrando y reforzando valores en la vida estudiantil y cotidiana.</w:t>
      </w:r>
    </w:p>
    <w:p w:rsidR="00E66802" w:rsidRPr="002A4859" w:rsidRDefault="00E66802" w:rsidP="00E66802">
      <w:pPr>
        <w:spacing w:after="0" w:line="240" w:lineRule="auto"/>
        <w:ind w:left="-992"/>
        <w:jc w:val="both"/>
        <w:rPr>
          <w:rFonts w:ascii="Arial" w:eastAsia="Calibri" w:hAnsi="Arial" w:cs="Arial"/>
          <w:sz w:val="24"/>
          <w:szCs w:val="24"/>
          <w:lang w:val="es-ES"/>
        </w:rPr>
      </w:pPr>
    </w:p>
    <w:p w:rsidR="00E66802" w:rsidRDefault="00E66802" w:rsidP="00E66802">
      <w:pPr>
        <w:spacing w:after="0" w:line="240" w:lineRule="auto"/>
        <w:ind w:left="-1276"/>
        <w:jc w:val="both"/>
        <w:rPr>
          <w:rFonts w:ascii="Arial" w:eastAsia="Calibri" w:hAnsi="Arial" w:cs="Arial"/>
          <w:sz w:val="24"/>
          <w:szCs w:val="24"/>
          <w:lang w:val="es-ES"/>
        </w:rPr>
      </w:pPr>
      <w:r>
        <w:rPr>
          <w:rFonts w:ascii="Arial" w:eastAsia="Calibri" w:hAnsi="Arial" w:cs="Arial"/>
          <w:sz w:val="24"/>
          <w:szCs w:val="24"/>
          <w:lang w:val="es-ES"/>
        </w:rPr>
        <w:t xml:space="preserve">    </w:t>
      </w:r>
      <w:r w:rsidR="00C72FD5" w:rsidRPr="002A4859">
        <w:rPr>
          <w:rFonts w:ascii="Arial" w:eastAsia="Calibri" w:hAnsi="Arial" w:cs="Arial"/>
          <w:sz w:val="24"/>
          <w:szCs w:val="24"/>
          <w:lang w:val="es-ES"/>
        </w:rPr>
        <w:t xml:space="preserve">El mismo se mantiene en las intensiones de la Educación Bolivariana de Venezuela con planificación </w:t>
      </w:r>
      <w:r>
        <w:rPr>
          <w:rFonts w:ascii="Arial" w:eastAsia="Calibri" w:hAnsi="Arial" w:cs="Arial"/>
          <w:sz w:val="24"/>
          <w:szCs w:val="24"/>
          <w:lang w:val="es-ES"/>
        </w:rPr>
        <w:t xml:space="preserve">  </w:t>
      </w:r>
    </w:p>
    <w:p w:rsidR="00E66802" w:rsidRDefault="00E66802" w:rsidP="00E66802">
      <w:pPr>
        <w:spacing w:after="0" w:line="240" w:lineRule="auto"/>
        <w:ind w:left="-1276"/>
        <w:jc w:val="both"/>
        <w:rPr>
          <w:rFonts w:ascii="Arial" w:eastAsia="Calibri" w:hAnsi="Arial" w:cs="Arial"/>
          <w:sz w:val="24"/>
          <w:szCs w:val="24"/>
          <w:lang w:val="es-ES"/>
        </w:rPr>
      </w:pPr>
      <w:r>
        <w:rPr>
          <w:rFonts w:ascii="Arial" w:eastAsia="Calibri" w:hAnsi="Arial" w:cs="Arial"/>
          <w:sz w:val="24"/>
          <w:szCs w:val="24"/>
          <w:lang w:val="es-ES"/>
        </w:rPr>
        <w:t xml:space="preserve">    </w:t>
      </w:r>
      <w:proofErr w:type="gramStart"/>
      <w:r w:rsidR="00C72FD5" w:rsidRPr="002A4859">
        <w:rPr>
          <w:rFonts w:ascii="Arial" w:eastAsia="Calibri" w:hAnsi="Arial" w:cs="Arial"/>
          <w:sz w:val="24"/>
          <w:szCs w:val="24"/>
          <w:lang w:val="es-ES"/>
        </w:rPr>
        <w:t>de</w:t>
      </w:r>
      <w:proofErr w:type="gramEnd"/>
      <w:r w:rsidR="00C72FD5" w:rsidRPr="002A4859">
        <w:rPr>
          <w:rFonts w:ascii="Arial" w:eastAsia="Calibri" w:hAnsi="Arial" w:cs="Arial"/>
          <w:sz w:val="24"/>
          <w:szCs w:val="24"/>
          <w:lang w:val="es-ES"/>
        </w:rPr>
        <w:t xml:space="preserve"> contenidos flexibles y sistemáticos correspondientes a la formación integral que se debe brindar a </w:t>
      </w:r>
    </w:p>
    <w:p w:rsidR="00C72FD5" w:rsidRPr="002A4859" w:rsidRDefault="00E66802" w:rsidP="00E66802">
      <w:pPr>
        <w:spacing w:after="0" w:line="240" w:lineRule="auto"/>
        <w:ind w:left="-1276"/>
        <w:jc w:val="both"/>
        <w:rPr>
          <w:rFonts w:ascii="Arial" w:eastAsia="Calibri" w:hAnsi="Arial" w:cs="Arial"/>
          <w:sz w:val="24"/>
          <w:szCs w:val="24"/>
          <w:lang w:val="es-ES"/>
        </w:rPr>
      </w:pPr>
      <w:r>
        <w:rPr>
          <w:rFonts w:ascii="Arial" w:eastAsia="Calibri" w:hAnsi="Arial" w:cs="Arial"/>
          <w:sz w:val="24"/>
          <w:szCs w:val="24"/>
          <w:lang w:val="es-ES"/>
        </w:rPr>
        <w:t xml:space="preserve">    </w:t>
      </w:r>
      <w:proofErr w:type="gramStart"/>
      <w:r w:rsidR="00C72FD5" w:rsidRPr="002A4859">
        <w:rPr>
          <w:rFonts w:ascii="Arial" w:eastAsia="Calibri" w:hAnsi="Arial" w:cs="Arial"/>
          <w:sz w:val="24"/>
          <w:szCs w:val="24"/>
          <w:lang w:val="es-ES"/>
        </w:rPr>
        <w:t>los</w:t>
      </w:r>
      <w:proofErr w:type="gramEnd"/>
      <w:r w:rsidR="00C72FD5" w:rsidRPr="002A4859">
        <w:rPr>
          <w:rFonts w:ascii="Arial" w:eastAsia="Calibri" w:hAnsi="Arial" w:cs="Arial"/>
          <w:sz w:val="24"/>
          <w:szCs w:val="24"/>
          <w:lang w:val="es-ES"/>
        </w:rPr>
        <w:t xml:space="preserve"> y las estudiantes del grado mencionado. </w:t>
      </w:r>
    </w:p>
    <w:p w:rsidR="00C72FD5" w:rsidRDefault="00C72FD5" w:rsidP="00C72FD5">
      <w:pPr>
        <w:spacing w:line="360" w:lineRule="auto"/>
        <w:jc w:val="center"/>
        <w:rPr>
          <w:rFonts w:ascii="Arial" w:eastAsia="Calibri" w:hAnsi="Arial" w:cs="Arial"/>
          <w:b/>
          <w:bCs/>
          <w:sz w:val="24"/>
          <w:szCs w:val="24"/>
          <w:lang w:val="es-ES"/>
        </w:rPr>
      </w:pPr>
    </w:p>
    <w:p w:rsidR="00E66802" w:rsidRDefault="00E66802" w:rsidP="00C72FD5">
      <w:pPr>
        <w:spacing w:line="360" w:lineRule="auto"/>
        <w:jc w:val="center"/>
        <w:rPr>
          <w:rFonts w:ascii="Arial" w:eastAsia="Calibri" w:hAnsi="Arial" w:cs="Arial"/>
          <w:b/>
          <w:bCs/>
          <w:sz w:val="24"/>
          <w:szCs w:val="24"/>
          <w:lang w:val="es-ES"/>
        </w:rPr>
      </w:pPr>
    </w:p>
    <w:p w:rsidR="00E66802" w:rsidRDefault="00E66802" w:rsidP="00E66802">
      <w:pPr>
        <w:spacing w:after="0" w:line="240" w:lineRule="auto"/>
        <w:jc w:val="right"/>
        <w:rPr>
          <w:rFonts w:ascii="Arial" w:eastAsia="Calibri" w:hAnsi="Arial" w:cs="Arial"/>
          <w:b/>
          <w:bCs/>
          <w:sz w:val="24"/>
          <w:szCs w:val="24"/>
          <w:lang w:val="es-ES"/>
        </w:rPr>
      </w:pPr>
      <w:r>
        <w:rPr>
          <w:rFonts w:ascii="Arial" w:eastAsia="Calibri" w:hAnsi="Arial" w:cs="Arial"/>
          <w:b/>
          <w:bCs/>
          <w:sz w:val="24"/>
          <w:szCs w:val="24"/>
          <w:lang w:val="es-ES"/>
        </w:rPr>
        <w:t xml:space="preserve">               MARY LUZ VÉLEZ COSSIO</w:t>
      </w:r>
    </w:p>
    <w:p w:rsidR="00E66802" w:rsidRDefault="00E66802" w:rsidP="00E66802">
      <w:pPr>
        <w:spacing w:after="0" w:line="240" w:lineRule="auto"/>
        <w:jc w:val="right"/>
        <w:rPr>
          <w:rFonts w:ascii="Arial" w:eastAsia="Calibri" w:hAnsi="Arial" w:cs="Arial"/>
          <w:b/>
          <w:bCs/>
          <w:sz w:val="24"/>
          <w:szCs w:val="24"/>
          <w:lang w:val="es-ES"/>
        </w:rPr>
      </w:pPr>
      <w:r>
        <w:rPr>
          <w:rFonts w:ascii="Arial" w:eastAsia="Calibri" w:hAnsi="Arial" w:cs="Arial"/>
          <w:b/>
          <w:bCs/>
          <w:sz w:val="24"/>
          <w:szCs w:val="24"/>
          <w:lang w:val="es-ES"/>
        </w:rPr>
        <w:t xml:space="preserve">               DOCENTE</w:t>
      </w:r>
    </w:p>
    <w:p w:rsidR="00E66802" w:rsidRDefault="00E66802" w:rsidP="00E66802">
      <w:pPr>
        <w:spacing w:after="0" w:line="240" w:lineRule="auto"/>
        <w:jc w:val="right"/>
        <w:rPr>
          <w:rFonts w:ascii="Arial" w:eastAsia="Calibri" w:hAnsi="Arial" w:cs="Arial"/>
          <w:b/>
          <w:bCs/>
          <w:sz w:val="24"/>
          <w:szCs w:val="24"/>
          <w:lang w:val="es-ES"/>
        </w:rPr>
      </w:pPr>
      <w:r>
        <w:rPr>
          <w:rFonts w:ascii="Arial" w:eastAsia="Calibri" w:hAnsi="Arial" w:cs="Arial"/>
          <w:b/>
          <w:bCs/>
          <w:sz w:val="24"/>
          <w:szCs w:val="24"/>
          <w:lang w:val="es-ES"/>
        </w:rPr>
        <w:t xml:space="preserve">               I.E ANTONIO RICAURTE</w:t>
      </w:r>
    </w:p>
    <w:p w:rsidR="00E66802" w:rsidRPr="002A4859" w:rsidRDefault="00E66802" w:rsidP="00E66802">
      <w:pPr>
        <w:spacing w:line="360" w:lineRule="auto"/>
        <w:jc w:val="right"/>
        <w:rPr>
          <w:rFonts w:ascii="Arial" w:eastAsia="Calibri" w:hAnsi="Arial" w:cs="Arial"/>
          <w:b/>
          <w:bCs/>
          <w:sz w:val="24"/>
          <w:szCs w:val="24"/>
          <w:lang w:val="es-ES"/>
        </w:rPr>
      </w:pPr>
    </w:p>
    <w:p w:rsidR="00C72FD5" w:rsidRDefault="00C72FD5" w:rsidP="00DD560F">
      <w:pPr>
        <w:spacing w:line="360" w:lineRule="auto"/>
        <w:rPr>
          <w:rFonts w:ascii="Arial" w:eastAsia="Calibri" w:hAnsi="Arial" w:cs="Arial"/>
          <w:b/>
          <w:bCs/>
          <w:sz w:val="24"/>
          <w:szCs w:val="24"/>
          <w:lang w:val="es-ES"/>
        </w:rPr>
      </w:pPr>
    </w:p>
    <w:p w:rsidR="00E66802" w:rsidRDefault="00E66802" w:rsidP="00DD560F">
      <w:pPr>
        <w:spacing w:line="360" w:lineRule="auto"/>
        <w:rPr>
          <w:rFonts w:ascii="Arial" w:eastAsia="Calibri" w:hAnsi="Arial" w:cs="Arial"/>
          <w:b/>
          <w:bCs/>
          <w:sz w:val="24"/>
          <w:szCs w:val="24"/>
          <w:lang w:val="es-ES"/>
        </w:rPr>
      </w:pPr>
    </w:p>
    <w:p w:rsidR="00E66802" w:rsidRDefault="00E66802" w:rsidP="00DD560F">
      <w:pPr>
        <w:spacing w:line="360" w:lineRule="auto"/>
        <w:rPr>
          <w:rFonts w:ascii="Arial" w:eastAsia="Calibri" w:hAnsi="Arial" w:cs="Arial"/>
          <w:b/>
          <w:bCs/>
          <w:sz w:val="24"/>
          <w:szCs w:val="24"/>
          <w:lang w:val="es-ES"/>
        </w:rPr>
      </w:pPr>
    </w:p>
    <w:p w:rsidR="00E66802" w:rsidRDefault="00E66802" w:rsidP="00DD560F">
      <w:pPr>
        <w:spacing w:line="360" w:lineRule="auto"/>
        <w:rPr>
          <w:rFonts w:ascii="Arial" w:eastAsia="Calibri" w:hAnsi="Arial" w:cs="Arial"/>
          <w:b/>
          <w:bCs/>
          <w:sz w:val="24"/>
          <w:szCs w:val="24"/>
          <w:lang w:val="es-ES"/>
        </w:rPr>
      </w:pPr>
    </w:p>
    <w:p w:rsidR="00E66802" w:rsidRDefault="00E66802" w:rsidP="00DD560F">
      <w:pPr>
        <w:spacing w:line="360" w:lineRule="auto"/>
        <w:rPr>
          <w:rFonts w:ascii="Arial" w:eastAsia="Calibri" w:hAnsi="Arial" w:cs="Arial"/>
          <w:b/>
          <w:bCs/>
          <w:sz w:val="24"/>
          <w:szCs w:val="24"/>
          <w:lang w:val="es-ES"/>
        </w:rPr>
      </w:pPr>
    </w:p>
    <w:p w:rsidR="00E66802" w:rsidRDefault="00E66802" w:rsidP="00DD560F">
      <w:pPr>
        <w:spacing w:line="360" w:lineRule="auto"/>
        <w:rPr>
          <w:rFonts w:ascii="Arial" w:eastAsia="Calibri" w:hAnsi="Arial" w:cs="Arial"/>
          <w:b/>
          <w:bCs/>
          <w:sz w:val="24"/>
          <w:szCs w:val="24"/>
          <w:lang w:val="es-ES"/>
        </w:rPr>
      </w:pPr>
      <w:bookmarkStart w:id="0" w:name="_GoBack"/>
      <w:bookmarkEnd w:id="0"/>
    </w:p>
    <w:sectPr w:rsidR="00E66802" w:rsidSect="00E515E9">
      <w:pgSz w:w="12240" w:h="15840"/>
      <w:pgMar w:top="142" w:right="758"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2DE" w:rsidRDefault="002812DE" w:rsidP="00C406CE">
      <w:pPr>
        <w:spacing w:after="0" w:line="240" w:lineRule="auto"/>
      </w:pPr>
      <w:r>
        <w:separator/>
      </w:r>
    </w:p>
  </w:endnote>
  <w:endnote w:type="continuationSeparator" w:id="0">
    <w:p w:rsidR="002812DE" w:rsidRDefault="002812DE" w:rsidP="00C40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2DE" w:rsidRDefault="002812DE" w:rsidP="00C406CE">
      <w:pPr>
        <w:spacing w:after="0" w:line="240" w:lineRule="auto"/>
      </w:pPr>
      <w:r>
        <w:separator/>
      </w:r>
    </w:p>
  </w:footnote>
  <w:footnote w:type="continuationSeparator" w:id="0">
    <w:p w:rsidR="002812DE" w:rsidRDefault="002812DE" w:rsidP="00C406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12E2C"/>
    <w:multiLevelType w:val="hybridMultilevel"/>
    <w:tmpl w:val="E780D6D2"/>
    <w:lvl w:ilvl="0" w:tplc="8438FBA0">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
    <w:nsid w:val="6BCC4BF6"/>
    <w:multiLevelType w:val="multilevel"/>
    <w:tmpl w:val="537625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6CE"/>
    <w:rsid w:val="00165A61"/>
    <w:rsid w:val="00190514"/>
    <w:rsid w:val="002812DE"/>
    <w:rsid w:val="003F2ACE"/>
    <w:rsid w:val="005B5248"/>
    <w:rsid w:val="006A6A6A"/>
    <w:rsid w:val="00703306"/>
    <w:rsid w:val="0093390D"/>
    <w:rsid w:val="00B32D76"/>
    <w:rsid w:val="00C406CE"/>
    <w:rsid w:val="00C72FD5"/>
    <w:rsid w:val="00DD560F"/>
    <w:rsid w:val="00E515E9"/>
    <w:rsid w:val="00E668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406CE"/>
    <w:rPr>
      <w:color w:val="0000FF"/>
      <w:u w:val="single"/>
    </w:rPr>
  </w:style>
  <w:style w:type="paragraph" w:styleId="Textonotapie">
    <w:name w:val="footnote text"/>
    <w:basedOn w:val="Normal"/>
    <w:link w:val="TextonotapieCar"/>
    <w:uiPriority w:val="99"/>
    <w:semiHidden/>
    <w:unhideWhenUsed/>
    <w:rsid w:val="00C406CE"/>
    <w:pPr>
      <w:spacing w:after="0" w:line="240" w:lineRule="auto"/>
    </w:pPr>
    <w:rPr>
      <w:rFonts w:ascii="Calibri" w:eastAsia="Calibri" w:hAnsi="Calibri" w:cs="Times New Roman"/>
      <w:sz w:val="20"/>
      <w:szCs w:val="20"/>
      <w:lang w:val="es-ES"/>
    </w:rPr>
  </w:style>
  <w:style w:type="character" w:customStyle="1" w:styleId="TextonotapieCar">
    <w:name w:val="Texto nota pie Car"/>
    <w:basedOn w:val="Fuentedeprrafopredeter"/>
    <w:link w:val="Textonotapie"/>
    <w:uiPriority w:val="99"/>
    <w:semiHidden/>
    <w:rsid w:val="00C406CE"/>
    <w:rPr>
      <w:rFonts w:ascii="Calibri" w:eastAsia="Calibri" w:hAnsi="Calibri" w:cs="Times New Roman"/>
      <w:sz w:val="20"/>
      <w:szCs w:val="20"/>
      <w:lang w:val="es-ES"/>
    </w:rPr>
  </w:style>
  <w:style w:type="character" w:styleId="Refdenotaalpie">
    <w:name w:val="footnote reference"/>
    <w:basedOn w:val="Fuentedeprrafopredeter"/>
    <w:uiPriority w:val="99"/>
    <w:semiHidden/>
    <w:unhideWhenUsed/>
    <w:rsid w:val="00C406CE"/>
    <w:rPr>
      <w:vertAlign w:val="superscript"/>
    </w:rPr>
  </w:style>
  <w:style w:type="paragraph" w:styleId="Prrafodelista">
    <w:name w:val="List Paragraph"/>
    <w:basedOn w:val="Normal"/>
    <w:uiPriority w:val="34"/>
    <w:qFormat/>
    <w:rsid w:val="00703306"/>
    <w:pPr>
      <w:ind w:left="720"/>
      <w:contextualSpacing/>
    </w:pPr>
    <w:rPr>
      <w:rFonts w:ascii="Calibri" w:eastAsia="Calibri" w:hAnsi="Calibri" w:cs="Times New Roman"/>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406CE"/>
    <w:rPr>
      <w:color w:val="0000FF"/>
      <w:u w:val="single"/>
    </w:rPr>
  </w:style>
  <w:style w:type="paragraph" w:styleId="Textonotapie">
    <w:name w:val="footnote text"/>
    <w:basedOn w:val="Normal"/>
    <w:link w:val="TextonotapieCar"/>
    <w:uiPriority w:val="99"/>
    <w:semiHidden/>
    <w:unhideWhenUsed/>
    <w:rsid w:val="00C406CE"/>
    <w:pPr>
      <w:spacing w:after="0" w:line="240" w:lineRule="auto"/>
    </w:pPr>
    <w:rPr>
      <w:rFonts w:ascii="Calibri" w:eastAsia="Calibri" w:hAnsi="Calibri" w:cs="Times New Roman"/>
      <w:sz w:val="20"/>
      <w:szCs w:val="20"/>
      <w:lang w:val="es-ES"/>
    </w:rPr>
  </w:style>
  <w:style w:type="character" w:customStyle="1" w:styleId="TextonotapieCar">
    <w:name w:val="Texto nota pie Car"/>
    <w:basedOn w:val="Fuentedeprrafopredeter"/>
    <w:link w:val="Textonotapie"/>
    <w:uiPriority w:val="99"/>
    <w:semiHidden/>
    <w:rsid w:val="00C406CE"/>
    <w:rPr>
      <w:rFonts w:ascii="Calibri" w:eastAsia="Calibri" w:hAnsi="Calibri" w:cs="Times New Roman"/>
      <w:sz w:val="20"/>
      <w:szCs w:val="20"/>
      <w:lang w:val="es-ES"/>
    </w:rPr>
  </w:style>
  <w:style w:type="character" w:styleId="Refdenotaalpie">
    <w:name w:val="footnote reference"/>
    <w:basedOn w:val="Fuentedeprrafopredeter"/>
    <w:uiPriority w:val="99"/>
    <w:semiHidden/>
    <w:unhideWhenUsed/>
    <w:rsid w:val="00C406CE"/>
    <w:rPr>
      <w:vertAlign w:val="superscript"/>
    </w:rPr>
  </w:style>
  <w:style w:type="paragraph" w:styleId="Prrafodelista">
    <w:name w:val="List Paragraph"/>
    <w:basedOn w:val="Normal"/>
    <w:uiPriority w:val="34"/>
    <w:qFormat/>
    <w:rsid w:val="00703306"/>
    <w:pPr>
      <w:ind w:left="720"/>
      <w:contextualSpacing/>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0AA95-FB8A-4230-8D08-8B710E595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4637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maryluveco</dc:creator>
  <cp:lastModifiedBy>maryluveco</cp:lastModifiedBy>
  <cp:revision>2</cp:revision>
  <dcterms:created xsi:type="dcterms:W3CDTF">2012-10-10T10:21:00Z</dcterms:created>
  <dcterms:modified xsi:type="dcterms:W3CDTF">2012-10-10T10:21:00Z</dcterms:modified>
</cp:coreProperties>
</file>